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A425" w14:textId="77777777" w:rsidR="00E967A7" w:rsidRPr="00B020B4" w:rsidRDefault="00B020B4" w:rsidP="00B020B4">
      <w:pPr>
        <w:pStyle w:val="Heading1"/>
      </w:pPr>
      <w:r w:rsidRPr="00B020B4">
        <w:t xml:space="preserve">Singapore Pools Betting: </w:t>
      </w:r>
      <w:r w:rsidRPr="00B020B4">
        <w:t xml:space="preserve">Possible </w:t>
      </w:r>
      <w:r w:rsidRPr="00B020B4">
        <w:t>Bets in Horse Racing</w:t>
      </w:r>
    </w:p>
    <w:p w14:paraId="3654F26C" w14:textId="4E5DBB37" w:rsidR="00FA0F11" w:rsidRDefault="00B020B4" w:rsidP="00E967A7">
      <w:r>
        <w:t>B</w:t>
      </w:r>
      <w:r>
        <w:t>etting on horse racing events can</w:t>
      </w:r>
      <w:r w:rsidR="003E2679">
        <w:t xml:space="preserve"> be confusing for first-time bettors </w:t>
      </w:r>
      <w:r w:rsidR="00867E8F">
        <w:t xml:space="preserve">due to the different betting language used </w:t>
      </w:r>
      <w:r w:rsidR="00982E45">
        <w:t xml:space="preserve">in the sport compared to soccer. </w:t>
      </w:r>
      <w:hyperlink r:id="rId5" w:history="1">
        <w:r w:rsidR="00982E45" w:rsidRPr="00982E45">
          <w:rPr>
            <w:rStyle w:val="Hyperlink"/>
          </w:rPr>
          <w:t>Horse betting in Singapore</w:t>
        </w:r>
      </w:hyperlink>
      <w:r w:rsidR="00982E45">
        <w:t xml:space="preserve"> is an exciting way to bet and earn money, but it has quite a learning curve</w:t>
      </w:r>
      <w:r>
        <w:t>, mainly because there are multiple bets available.</w:t>
      </w:r>
    </w:p>
    <w:p w14:paraId="7CE3FB94" w14:textId="75AB2DA4" w:rsidR="00FA0F11" w:rsidRPr="00E967A7" w:rsidRDefault="00B020B4" w:rsidP="00E967A7">
      <w:r>
        <w:t xml:space="preserve">Some bets </w:t>
      </w:r>
      <w:r w:rsidR="00B046DF">
        <w:t>are easier to win in but have lower returns, while others are harder but have better returns.</w:t>
      </w:r>
    </w:p>
    <w:p w14:paraId="45652DFD" w14:textId="3C650C18" w:rsidR="00E967A7" w:rsidRPr="00563062" w:rsidRDefault="00B020B4" w:rsidP="00563062">
      <w:pPr>
        <w:pStyle w:val="Heading2"/>
      </w:pPr>
      <w:r w:rsidRPr="00563062">
        <w:t>Straight Bets</w:t>
      </w:r>
    </w:p>
    <w:p w14:paraId="62DFF305" w14:textId="1827A506" w:rsidR="00B046DF" w:rsidRDefault="00B020B4" w:rsidP="00B046DF">
      <w:r>
        <w:t>Straight bets are the most straightforward bets to understand, and they</w:t>
      </w:r>
      <w:r w:rsidR="00563062">
        <w:t xml:space="preserve"> only consist of Win, Place, and Show bets.</w:t>
      </w:r>
    </w:p>
    <w:p w14:paraId="13947E65" w14:textId="1AC17614" w:rsidR="00563062" w:rsidRPr="00563062" w:rsidRDefault="00B020B4" w:rsidP="00563062">
      <w:pPr>
        <w:pStyle w:val="Heading3"/>
        <w:numPr>
          <w:ilvl w:val="0"/>
          <w:numId w:val="3"/>
        </w:numPr>
      </w:pPr>
      <w:r w:rsidRPr="00563062">
        <w:t>Win Bets</w:t>
      </w:r>
    </w:p>
    <w:p w14:paraId="0ADB9252" w14:textId="0B463A7F" w:rsidR="00563062" w:rsidRDefault="00B020B4" w:rsidP="00B046DF">
      <w:r>
        <w:t>Win bets are won when your horse crosse</w:t>
      </w:r>
      <w:r>
        <w:t>s the finish line first.</w:t>
      </w:r>
    </w:p>
    <w:p w14:paraId="5313EED5" w14:textId="06D092B9" w:rsidR="00563062" w:rsidRPr="00563062" w:rsidRDefault="00B020B4" w:rsidP="00B020B4">
      <w:pPr>
        <w:pStyle w:val="Heading3"/>
        <w:numPr>
          <w:ilvl w:val="0"/>
          <w:numId w:val="4"/>
        </w:numPr>
      </w:pPr>
      <w:r w:rsidRPr="00563062">
        <w:t>Place Bets</w:t>
      </w:r>
    </w:p>
    <w:p w14:paraId="0A9981A0" w14:textId="50B8EB0B" w:rsidR="00563062" w:rsidRDefault="00B020B4" w:rsidP="00B046DF">
      <w:r>
        <w:t>Place bets are won when your horse crosses the finish line first or second.</w:t>
      </w:r>
    </w:p>
    <w:p w14:paraId="611DE73A" w14:textId="7BEFC34B" w:rsidR="00563062" w:rsidRPr="00563062" w:rsidRDefault="00B020B4" w:rsidP="00B020B4">
      <w:pPr>
        <w:pStyle w:val="Heading3"/>
        <w:numPr>
          <w:ilvl w:val="0"/>
          <w:numId w:val="4"/>
        </w:numPr>
      </w:pPr>
      <w:r w:rsidRPr="00563062">
        <w:t>Show Bets</w:t>
      </w:r>
    </w:p>
    <w:p w14:paraId="38241DD1" w14:textId="2ACD462E" w:rsidR="00563062" w:rsidRDefault="00B020B4" w:rsidP="00B046DF">
      <w:r>
        <w:t>Show bets are won when your horse crosses the finish line first, second, or third.</w:t>
      </w:r>
    </w:p>
    <w:p w14:paraId="1C4DDFA6" w14:textId="77777777" w:rsidR="00E967A7" w:rsidRDefault="00B020B4" w:rsidP="00563062">
      <w:pPr>
        <w:pStyle w:val="Heading2"/>
      </w:pPr>
      <w:r>
        <w:t>Exotic Bets</w:t>
      </w:r>
    </w:p>
    <w:p w14:paraId="7BDE0B30" w14:textId="600053D6" w:rsidR="006A690C" w:rsidRPr="006A690C" w:rsidRDefault="00B020B4" w:rsidP="006A690C">
      <w:r>
        <w:t>Horse racing bettors can bet on two typ</w:t>
      </w:r>
      <w:r>
        <w:t>es of exotic bets, the horizontal and vertical bets.</w:t>
      </w:r>
      <w:r w:rsidR="008A7E5D">
        <w:t xml:space="preserve"> Exotic bets are essentially horse racing pa</w:t>
      </w:r>
      <w:r w:rsidR="00B16AC6">
        <w:t>rlays that either requires betting on two to six races or predicting the exact order of the horses finishing in a race.</w:t>
      </w:r>
    </w:p>
    <w:p w14:paraId="42A9ADCD" w14:textId="77777777" w:rsidR="00E967A7" w:rsidRDefault="00B020B4" w:rsidP="00563062">
      <w:pPr>
        <w:pStyle w:val="Heading3"/>
      </w:pPr>
      <w:r>
        <w:t>Horizontal Exotic Bets</w:t>
      </w:r>
    </w:p>
    <w:p w14:paraId="4FFD19F0" w14:textId="46F54B2E" w:rsidR="007C2092" w:rsidRPr="00B16AC6" w:rsidRDefault="00B020B4" w:rsidP="00B16AC6">
      <w:r>
        <w:t>Horizontal bets a</w:t>
      </w:r>
      <w:r>
        <w:t>re essentially parlays where people place bets on consecutive races</w:t>
      </w:r>
      <w:r w:rsidR="00465E59">
        <w:t xml:space="preserve"> before the first race of the series begins. Bettors can place a </w:t>
      </w:r>
      <w:r w:rsidR="00A11389">
        <w:t>D</w:t>
      </w:r>
      <w:r w:rsidR="00465E59">
        <w:t>aily</w:t>
      </w:r>
      <w:r w:rsidR="00A11389">
        <w:t xml:space="preserve"> Double, a Pick 3, a Pick 4, a Pick 5, and a Pick 6</w:t>
      </w:r>
      <w:r w:rsidR="003E2D03">
        <w:t xml:space="preserve"> where bettors must bet on two, three, four, five, and six races, respectively</w:t>
      </w:r>
      <w:r w:rsidR="00A11389">
        <w:t>.</w:t>
      </w:r>
      <w:r w:rsidR="00C837E4">
        <w:t xml:space="preserve"> The bettor has to correctly predict which</w:t>
      </w:r>
      <w:r w:rsidR="007C086B">
        <w:t xml:space="preserve"> horse will finish first on each race</w:t>
      </w:r>
      <w:r w:rsidR="003E2D03">
        <w:t xml:space="preserve"> </w:t>
      </w:r>
      <w:r w:rsidR="007C086B">
        <w:t>before the first one starts.</w:t>
      </w:r>
    </w:p>
    <w:p w14:paraId="4BB51F50" w14:textId="77777777" w:rsidR="00E967A7" w:rsidRDefault="00B020B4" w:rsidP="00563062">
      <w:pPr>
        <w:pStyle w:val="Heading3"/>
      </w:pPr>
      <w:r>
        <w:t>Vertical Exotic Bets</w:t>
      </w:r>
    </w:p>
    <w:p w14:paraId="473962DF" w14:textId="6D2429B3" w:rsidR="00E967A7" w:rsidRDefault="00B020B4" w:rsidP="00CF09B8">
      <w:pPr>
        <w:rPr>
          <w:rFonts w:ascii="Lato Regular" w:hAnsi="Lato Regular"/>
          <w:color w:val="1F2426"/>
          <w:sz w:val="24"/>
          <w:szCs w:val="24"/>
        </w:rPr>
      </w:pPr>
      <w:r w:rsidRPr="00E00326">
        <w:t>Vertical bets are different from horizontal bet</w:t>
      </w:r>
      <w:r w:rsidRPr="00E00326">
        <w:t xml:space="preserve">s </w:t>
      </w:r>
      <w:r w:rsidR="00B770A3" w:rsidRPr="00E00326">
        <w:t>in that bettors must predict the correct finishing order of one race</w:t>
      </w:r>
      <w:r w:rsidR="003E2D03" w:rsidRPr="00E00326">
        <w:t>. Bettors have the option of betting on Exactas, Trifectas, and Superfectas</w:t>
      </w:r>
      <w:r w:rsidR="00D71760">
        <w:t>, where bettors must bet on the top two, top three, and top four in the correct order, respectively</w:t>
      </w:r>
      <w:r w:rsidR="003E2D03" w:rsidRPr="00E00326">
        <w:t>.</w:t>
      </w:r>
    </w:p>
    <w:p w14:paraId="7F92EF08" w14:textId="77777777" w:rsidR="00E967A7" w:rsidRDefault="00B020B4" w:rsidP="00563062">
      <w:pPr>
        <w:pStyle w:val="Heading3"/>
      </w:pPr>
      <w:r>
        <w:t>Boxing Exo</w:t>
      </w:r>
      <w:r>
        <w:t>tic Bets</w:t>
      </w:r>
    </w:p>
    <w:p w14:paraId="5474B6E0" w14:textId="66BA086F" w:rsidR="00CF09B8" w:rsidRPr="00AD30E7" w:rsidRDefault="00B020B4" w:rsidP="00AD30E7">
      <w:r w:rsidRPr="00AD30E7">
        <w:t xml:space="preserve">Besides </w:t>
      </w:r>
      <w:r w:rsidR="006A5909" w:rsidRPr="00AD30E7">
        <w:t>staying on</w:t>
      </w:r>
      <w:r w:rsidR="000C060C" w:rsidRPr="00AD30E7">
        <w:t xml:space="preserve"> the simpler horizontal and vertical exotic bets</w:t>
      </w:r>
      <w:r w:rsidR="006A5909" w:rsidRPr="00AD30E7">
        <w:t>, bettors can also box their vertical bets</w:t>
      </w:r>
      <w:r w:rsidR="00CA352E" w:rsidRPr="00AD30E7">
        <w:t xml:space="preserve">. Boxed bets essentially let bettors win as long as </w:t>
      </w:r>
      <w:r w:rsidR="00D71760" w:rsidRPr="00AD30E7">
        <w:t>your horses finish within the exacta, trifecta, and superfecta</w:t>
      </w:r>
      <w:r w:rsidR="00AD30E7" w:rsidRPr="00AD30E7">
        <w:t xml:space="preserve">, even if they don't end in </w:t>
      </w:r>
      <w:r w:rsidR="00B04685">
        <w:t>a specific</w:t>
      </w:r>
      <w:r w:rsidR="00AD30E7" w:rsidRPr="00AD30E7">
        <w:t xml:space="preserve"> order.</w:t>
      </w:r>
    </w:p>
    <w:p w14:paraId="48DD71C3" w14:textId="4FBBB350" w:rsidR="00E967A7" w:rsidRDefault="00B020B4" w:rsidP="00563062">
      <w:pPr>
        <w:pStyle w:val="Heading3"/>
      </w:pPr>
      <w:r>
        <w:t>Quinella</w:t>
      </w:r>
    </w:p>
    <w:p w14:paraId="5FBBBEDA" w14:textId="392BF694" w:rsidR="00B04685" w:rsidRPr="00B04685" w:rsidRDefault="00B020B4" w:rsidP="00B04685">
      <w:r>
        <w:lastRenderedPageBreak/>
        <w:t>The quinella</w:t>
      </w:r>
      <w:r w:rsidR="00E238B4">
        <w:t xml:space="preserve"> is essentially the same as a boxed exacta</w:t>
      </w:r>
      <w:r w:rsidR="00C06377">
        <w:t>. Bettors only need to choose two horses that will finish first and second in a race, regardless of the order.</w:t>
      </w:r>
      <w:r w:rsidR="00BD31C2">
        <w:t xml:space="preserve"> Despite a boxed exacta and the quinella being nearly the same, they have different </w:t>
      </w:r>
      <w:hyperlink r:id="rId6" w:history="1">
        <w:r w:rsidR="00BD31C2" w:rsidRPr="00BD31C2">
          <w:rPr>
            <w:rStyle w:val="Hyperlink"/>
          </w:rPr>
          <w:t>Singapore Pools horse racing odds</w:t>
        </w:r>
      </w:hyperlink>
      <w:r w:rsidR="00BD31C2">
        <w:t>.</w:t>
      </w:r>
    </w:p>
    <w:p w14:paraId="32D68EAB" w14:textId="4BD0CFCA" w:rsidR="00E967A7" w:rsidRPr="00BD31C2" w:rsidRDefault="00B020B4" w:rsidP="00BD31C2">
      <w:pPr>
        <w:pStyle w:val="Heading4"/>
      </w:pPr>
      <w:r w:rsidRPr="00BD31C2">
        <w:t>When to Bet on a Quinella and a Boxed Exacta</w:t>
      </w:r>
    </w:p>
    <w:p w14:paraId="719B1FF8" w14:textId="2EA4BC6E" w:rsidR="00E967A7" w:rsidRDefault="00B020B4" w:rsidP="008D1AC6">
      <w:r>
        <w:t xml:space="preserve">When choosing between a quinella and a boxed exacta, the general rule of thumb is </w:t>
      </w:r>
      <w:r w:rsidR="002B6BA8">
        <w:t>that you should box an exacta if you want the horse with the higher odds to finish first and the horse with</w:t>
      </w:r>
      <w:r w:rsidR="002B6DF4">
        <w:t xml:space="preserve"> the lower odds to finish </w:t>
      </w:r>
      <w:r w:rsidR="007F4E0B">
        <w:t>second. If you want the other result, you</w:t>
      </w:r>
      <w:r w:rsidR="008D1AC6">
        <w:t xml:space="preserve"> should bet on a quinella since the exactas are more likely to pay less.</w:t>
      </w:r>
    </w:p>
    <w:p w14:paraId="00DD864E" w14:textId="1B305F5D" w:rsidR="00370A6A" w:rsidRDefault="00B020B4" w:rsidP="008D1AC6">
      <w:r>
        <w:t xml:space="preserve">The different bets have different odds. Once </w:t>
      </w:r>
      <w:r w:rsidR="00DA3499">
        <w:t xml:space="preserve">gamblers know how they want to wager, they can look for a </w:t>
      </w:r>
      <w:hyperlink r:id="rId7" w:history="1">
        <w:r w:rsidR="00DA3499" w:rsidRPr="00631FEA">
          <w:rPr>
            <w:rStyle w:val="Hyperlink"/>
          </w:rPr>
          <w:t>trusted online casino Singapore</w:t>
        </w:r>
      </w:hyperlink>
      <w:r w:rsidR="00DA3499">
        <w:t xml:space="preserve"> that offers live horse betting events</w:t>
      </w:r>
      <w:r w:rsidR="00DA3499" w:rsidRPr="00DA3499">
        <w:t xml:space="preserve"> </w:t>
      </w:r>
      <w:r w:rsidR="00DA3499">
        <w:t xml:space="preserve">or a </w:t>
      </w:r>
      <w:hyperlink r:id="rId8" w:history="1">
        <w:r w:rsidR="00DA3499" w:rsidRPr="00E27AFC">
          <w:rPr>
            <w:rStyle w:val="Hyperlink"/>
          </w:rPr>
          <w:t>sportsbook Singapore</w:t>
        </w:r>
      </w:hyperlink>
      <w:r w:rsidR="00DA3499">
        <w:t xml:space="preserve"> to be</w:t>
      </w:r>
      <w:r w:rsidR="00631FEA">
        <w:t xml:space="preserve">t on where there’s no risk of getting scammed. CM2Bet is a reliable online casino for both sports bettors and gamblers to play in. Register now at </w:t>
      </w:r>
      <w:hyperlink r:id="rId9" w:history="1">
        <w:r w:rsidR="00631FEA" w:rsidRPr="00493746">
          <w:rPr>
            <w:rStyle w:val="Hyperlink"/>
          </w:rPr>
          <w:t>CM2Bet.com</w:t>
        </w:r>
      </w:hyperlink>
      <w:r w:rsidR="00631FEA">
        <w:t xml:space="preserve"> and play with us.</w:t>
      </w:r>
    </w:p>
    <w:p w14:paraId="28194DBD" w14:textId="77777777" w:rsidR="00B40B18" w:rsidRDefault="00B40B18" w:rsidP="008D1AC6"/>
    <w:p w14:paraId="2BBCDDD6" w14:textId="3E6EA33B" w:rsidR="008D1AC6" w:rsidRPr="008D1AC6" w:rsidRDefault="00B020B4" w:rsidP="008D1AC6">
      <w:pPr>
        <w:rPr>
          <w:b/>
          <w:bCs/>
        </w:rPr>
      </w:pPr>
      <w:r w:rsidRPr="008D1AC6">
        <w:rPr>
          <w:b/>
          <w:bCs/>
        </w:rPr>
        <w:t>Sources:</w:t>
      </w:r>
    </w:p>
    <w:p w14:paraId="21590859" w14:textId="3CC455AB" w:rsidR="00B40017" w:rsidRDefault="00B020B4">
      <w:hyperlink r:id="rId10" w:history="1">
        <w:r w:rsidR="00C2742B" w:rsidRPr="0081536C">
          <w:rPr>
            <w:rStyle w:val="Hyperlink"/>
          </w:rPr>
          <w:t>https://www.sportsbettingdime.com/guides/how-to/horse-racing-bet-types/</w:t>
        </w:r>
      </w:hyperlink>
    </w:p>
    <w:p w14:paraId="1353F8EC" w14:textId="3C5274A2" w:rsidR="00C2742B" w:rsidRDefault="00B020B4">
      <w:hyperlink r:id="rId11" w:history="1">
        <w:r w:rsidRPr="0081536C">
          <w:rPr>
            <w:rStyle w:val="Hyperlink"/>
          </w:rPr>
          <w:t>https://www.thesportsgeek.com/sports-betting/horse-racing/exotic-betting/</w:t>
        </w:r>
      </w:hyperlink>
    </w:p>
    <w:p w14:paraId="09816C91" w14:textId="6A54D1D8" w:rsidR="00C2742B" w:rsidRDefault="00B020B4">
      <w:hyperlink r:id="rId12" w:history="1">
        <w:r w:rsidRPr="0081536C">
          <w:rPr>
            <w:rStyle w:val="Hyperlink"/>
          </w:rPr>
          <w:t>https://www.usracing.com/horse-betting/box-</w:t>
        </w:r>
        <w:r w:rsidRPr="0081536C">
          <w:rPr>
            <w:rStyle w:val="Hyperlink"/>
          </w:rPr>
          <w:t>bet</w:t>
        </w:r>
      </w:hyperlink>
    </w:p>
    <w:p w14:paraId="4734814E" w14:textId="04772332" w:rsidR="00C2742B" w:rsidRDefault="00B020B4">
      <w:hyperlink r:id="rId13" w:history="1">
        <w:r w:rsidRPr="0081536C">
          <w:rPr>
            <w:rStyle w:val="Hyperlink"/>
          </w:rPr>
          <w:t>https://edge.twinspires.com/racing/betting-info/horse-racing/quinella-bet/</w:t>
        </w:r>
      </w:hyperlink>
    </w:p>
    <w:p w14:paraId="624AE158" w14:textId="77777777" w:rsidR="00C2742B" w:rsidRDefault="00C2742B"/>
    <w:sectPr w:rsidR="00C2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E75"/>
    <w:multiLevelType w:val="multilevel"/>
    <w:tmpl w:val="49FA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240C0"/>
    <w:multiLevelType w:val="hybridMultilevel"/>
    <w:tmpl w:val="4AF4C9BC"/>
    <w:lvl w:ilvl="0" w:tplc="FDE26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8E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23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68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EF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C0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20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C1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66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45F00"/>
    <w:multiLevelType w:val="hybridMultilevel"/>
    <w:tmpl w:val="E48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2343"/>
    <w:multiLevelType w:val="hybridMultilevel"/>
    <w:tmpl w:val="D8861A64"/>
    <w:lvl w:ilvl="0" w:tplc="3C70F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E26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C5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25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69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8C8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6C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E6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0C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A7"/>
    <w:rsid w:val="00055B67"/>
    <w:rsid w:val="000C060C"/>
    <w:rsid w:val="001C2CBC"/>
    <w:rsid w:val="002B6BA8"/>
    <w:rsid w:val="002B6DF4"/>
    <w:rsid w:val="00370A6A"/>
    <w:rsid w:val="003E2679"/>
    <w:rsid w:val="003E2D03"/>
    <w:rsid w:val="00465E59"/>
    <w:rsid w:val="00493746"/>
    <w:rsid w:val="00563062"/>
    <w:rsid w:val="00631FEA"/>
    <w:rsid w:val="006A5909"/>
    <w:rsid w:val="006A690C"/>
    <w:rsid w:val="007C086B"/>
    <w:rsid w:val="007C2092"/>
    <w:rsid w:val="007F4E0B"/>
    <w:rsid w:val="0081536C"/>
    <w:rsid w:val="00867E8F"/>
    <w:rsid w:val="008A7E5D"/>
    <w:rsid w:val="008D1AC6"/>
    <w:rsid w:val="00982E45"/>
    <w:rsid w:val="00A11389"/>
    <w:rsid w:val="00AD30E7"/>
    <w:rsid w:val="00B020B4"/>
    <w:rsid w:val="00B04685"/>
    <w:rsid w:val="00B046DF"/>
    <w:rsid w:val="00B16AC6"/>
    <w:rsid w:val="00B40017"/>
    <w:rsid w:val="00B40B18"/>
    <w:rsid w:val="00B770A3"/>
    <w:rsid w:val="00BD31C2"/>
    <w:rsid w:val="00C06377"/>
    <w:rsid w:val="00C2742B"/>
    <w:rsid w:val="00C837E4"/>
    <w:rsid w:val="00CA352E"/>
    <w:rsid w:val="00CF09B8"/>
    <w:rsid w:val="00D71760"/>
    <w:rsid w:val="00DA3499"/>
    <w:rsid w:val="00E00326"/>
    <w:rsid w:val="00E238B4"/>
    <w:rsid w:val="00E27AFC"/>
    <w:rsid w:val="00E325BA"/>
    <w:rsid w:val="00E967A7"/>
    <w:rsid w:val="00EA2650"/>
    <w:rsid w:val="00F81422"/>
    <w:rsid w:val="00F97DBC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5783"/>
  <w15:chartTrackingRefBased/>
  <w15:docId w15:val="{DAF021EC-D858-46F9-B0F2-DC4FCCCA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A7"/>
    <w:rPr>
      <w:lang w:val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0B4"/>
    <w:pPr>
      <w:outlineLvl w:val="0"/>
    </w:pPr>
    <w:rPr>
      <w:b/>
      <w:bCs/>
      <w:lang w:val="en-US"/>
    </w:rPr>
  </w:style>
  <w:style w:type="paragraph" w:styleId="Heading2">
    <w:name w:val="heading 2"/>
    <w:basedOn w:val="Normal"/>
    <w:link w:val="Heading2Char"/>
    <w:uiPriority w:val="9"/>
    <w:qFormat/>
    <w:rsid w:val="00563062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062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1C2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3062"/>
    <w:rPr>
      <w:b/>
      <w:bCs/>
      <w:lang w:val="en-PH"/>
    </w:rPr>
  </w:style>
  <w:style w:type="paragraph" w:styleId="NormalWeb">
    <w:name w:val="Normal (Web)"/>
    <w:basedOn w:val="Normal"/>
    <w:uiPriority w:val="99"/>
    <w:unhideWhenUsed/>
    <w:rsid w:val="00E9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967A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63062"/>
    <w:rPr>
      <w:b/>
      <w:bCs/>
      <w:lang w:val="en-PH"/>
    </w:rPr>
  </w:style>
  <w:style w:type="character" w:customStyle="1" w:styleId="Heading4Char">
    <w:name w:val="Heading 4 Char"/>
    <w:basedOn w:val="DefaultParagraphFont"/>
    <w:link w:val="Heading4"/>
    <w:uiPriority w:val="9"/>
    <w:rsid w:val="00BD31C2"/>
    <w:rPr>
      <w:b/>
      <w:bCs/>
      <w:lang w:val="en-PH"/>
    </w:rPr>
  </w:style>
  <w:style w:type="character" w:styleId="Hyperlink">
    <w:name w:val="Hyperlink"/>
    <w:basedOn w:val="DefaultParagraphFont"/>
    <w:uiPriority w:val="99"/>
    <w:unhideWhenUsed/>
    <w:rsid w:val="00E96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7A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E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2bet.com/sportsbook/" TargetMode="External"/><Relationship Id="rId13" Type="http://schemas.openxmlformats.org/officeDocument/2006/relationships/hyperlink" Target="https://edge.twinspires.com/racing/betting-info/horse-racing/quinella-b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2bet.com/" TargetMode="External"/><Relationship Id="rId12" Type="http://schemas.openxmlformats.org/officeDocument/2006/relationships/hyperlink" Target="https://www.usracing.com/horse-betting/box-b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2bet.com/singapore-pools-horse-racing-live-odds/" TargetMode="External"/><Relationship Id="rId11" Type="http://schemas.openxmlformats.org/officeDocument/2006/relationships/hyperlink" Target="https://www.thesportsgeek.com/sports-betting/horse-racing/exotic-betting/" TargetMode="External"/><Relationship Id="rId5" Type="http://schemas.openxmlformats.org/officeDocument/2006/relationships/hyperlink" Target="https://www.cm2bet.com/singapore-pools-horse-racing-live-odd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portsbettingdime.com/guides/how-to/horse-racing-bet-typ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2be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2021-04-20T06:20:00Z</dcterms:created>
  <dcterms:modified xsi:type="dcterms:W3CDTF">2021-04-20T06:54:00Z</dcterms:modified>
</cp:coreProperties>
</file>